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EA6" w:rsidRPr="004F73A5" w:rsidRDefault="00837EA2"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r w:rsidRPr="004F73A5">
        <w:rPr>
          <w:rFonts w:ascii="Times New Roman" w:hAnsi="Times New Roman" w:cs="Times New Roman"/>
          <w:sz w:val="24"/>
          <w:szCs w:val="24"/>
          <w:lang w:val="en-US"/>
        </w:rPr>
        <w:t>Ethical Issues</w:t>
      </w:r>
    </w:p>
    <w:p w:rsidR="00C80EA6" w:rsidRPr="004F73A5" w:rsidRDefault="00C80EA6"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p>
    <w:p w:rsidR="00C80EA6" w:rsidRPr="004F73A5" w:rsidRDefault="00C80EA6"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p>
    <w:p w:rsidR="00C80EA6" w:rsidRPr="004F73A5" w:rsidRDefault="00C80EA6"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p>
    <w:p w:rsidR="00C80EA6" w:rsidRPr="004F73A5" w:rsidRDefault="00C80EA6"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p>
    <w:p w:rsidR="00C80EA6" w:rsidRPr="004F73A5" w:rsidRDefault="00C80EA6" w:rsidP="004F73A5">
      <w:pPr>
        <w:widowControl w:val="0"/>
        <w:autoSpaceDE w:val="0"/>
        <w:autoSpaceDN w:val="0"/>
        <w:adjustRightInd w:val="0"/>
        <w:spacing w:after="200" w:line="480" w:lineRule="auto"/>
        <w:rPr>
          <w:rFonts w:ascii="Times New Roman" w:hAnsi="Times New Roman" w:cs="Times New Roman"/>
          <w:sz w:val="24"/>
          <w:szCs w:val="24"/>
          <w:lang w:val="en-US"/>
        </w:rPr>
      </w:pPr>
    </w:p>
    <w:p w:rsidR="00C80EA6" w:rsidRPr="004F73A5" w:rsidRDefault="00C80EA6"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p>
    <w:p w:rsidR="00C80EA6" w:rsidRPr="004F73A5" w:rsidRDefault="00837EA2" w:rsidP="004F73A5">
      <w:pPr>
        <w:widowControl w:val="0"/>
        <w:autoSpaceDE w:val="0"/>
        <w:autoSpaceDN w:val="0"/>
        <w:adjustRightInd w:val="0"/>
        <w:spacing w:after="200" w:line="480" w:lineRule="auto"/>
        <w:jc w:val="center"/>
        <w:rPr>
          <w:rFonts w:ascii="Times New Roman" w:hAnsi="Times New Roman" w:cs="Times New Roman"/>
          <w:sz w:val="24"/>
          <w:szCs w:val="24"/>
          <w:lang w:val="en-US"/>
        </w:rPr>
      </w:pPr>
      <w:r w:rsidRPr="004F73A5">
        <w:rPr>
          <w:rFonts w:ascii="Times New Roman" w:hAnsi="Times New Roman" w:cs="Times New Roman"/>
          <w:sz w:val="24"/>
          <w:szCs w:val="24"/>
          <w:lang w:val="en-US"/>
        </w:rPr>
        <w:t>Student’s Name</w:t>
      </w:r>
    </w:p>
    <w:p w:rsidR="00C80EA6" w:rsidRPr="004F73A5" w:rsidRDefault="00837EA2" w:rsidP="004F73A5">
      <w:pPr>
        <w:autoSpaceDE w:val="0"/>
        <w:autoSpaceDN w:val="0"/>
        <w:adjustRightInd w:val="0"/>
        <w:spacing w:line="480" w:lineRule="auto"/>
        <w:jc w:val="center"/>
        <w:rPr>
          <w:rFonts w:ascii="Times New Roman" w:hAnsi="Times New Roman" w:cs="Times New Roman"/>
          <w:sz w:val="24"/>
          <w:szCs w:val="24"/>
          <w:lang w:val="en-US"/>
        </w:rPr>
      </w:pPr>
      <w:r w:rsidRPr="004F73A5">
        <w:rPr>
          <w:rFonts w:ascii="Times New Roman" w:hAnsi="Times New Roman" w:cs="Times New Roman"/>
          <w:sz w:val="24"/>
          <w:szCs w:val="24"/>
          <w:lang w:val="en-US"/>
        </w:rPr>
        <w:t>Department, University</w:t>
      </w:r>
    </w:p>
    <w:p w:rsidR="00C80EA6" w:rsidRPr="004F73A5" w:rsidRDefault="00837EA2" w:rsidP="004F73A5">
      <w:pPr>
        <w:autoSpaceDE w:val="0"/>
        <w:autoSpaceDN w:val="0"/>
        <w:adjustRightInd w:val="0"/>
        <w:spacing w:line="480" w:lineRule="auto"/>
        <w:jc w:val="center"/>
        <w:rPr>
          <w:rFonts w:ascii="Times New Roman" w:hAnsi="Times New Roman" w:cs="Times New Roman"/>
          <w:sz w:val="24"/>
          <w:szCs w:val="24"/>
          <w:lang w:val="en-US"/>
        </w:rPr>
      </w:pPr>
      <w:r w:rsidRPr="004F73A5">
        <w:rPr>
          <w:rFonts w:ascii="Times New Roman" w:hAnsi="Times New Roman" w:cs="Times New Roman"/>
          <w:sz w:val="24"/>
          <w:szCs w:val="24"/>
          <w:lang w:val="en-US"/>
        </w:rPr>
        <w:t>Course Number and Name</w:t>
      </w:r>
    </w:p>
    <w:p w:rsidR="00C80EA6" w:rsidRPr="004F73A5" w:rsidRDefault="00837EA2" w:rsidP="004F73A5">
      <w:pPr>
        <w:autoSpaceDE w:val="0"/>
        <w:autoSpaceDN w:val="0"/>
        <w:adjustRightInd w:val="0"/>
        <w:spacing w:line="480" w:lineRule="auto"/>
        <w:jc w:val="center"/>
        <w:rPr>
          <w:rFonts w:ascii="Times New Roman" w:hAnsi="Times New Roman" w:cs="Times New Roman"/>
          <w:sz w:val="24"/>
          <w:szCs w:val="24"/>
          <w:lang w:val="en-US"/>
        </w:rPr>
      </w:pPr>
      <w:r w:rsidRPr="004F73A5">
        <w:rPr>
          <w:rFonts w:ascii="Times New Roman" w:hAnsi="Times New Roman" w:cs="Times New Roman"/>
          <w:sz w:val="24"/>
          <w:szCs w:val="24"/>
          <w:lang w:val="en-US"/>
        </w:rPr>
        <w:t>Instructor’s Name</w:t>
      </w:r>
    </w:p>
    <w:p w:rsidR="00C80EA6" w:rsidRPr="004F73A5" w:rsidRDefault="00837EA2" w:rsidP="004F73A5">
      <w:pPr>
        <w:autoSpaceDE w:val="0"/>
        <w:autoSpaceDN w:val="0"/>
        <w:adjustRightInd w:val="0"/>
        <w:spacing w:line="480" w:lineRule="auto"/>
        <w:jc w:val="center"/>
        <w:rPr>
          <w:rFonts w:ascii="Times New Roman" w:hAnsi="Times New Roman" w:cs="Times New Roman"/>
          <w:sz w:val="24"/>
          <w:szCs w:val="24"/>
          <w:lang w:val="en-US"/>
        </w:rPr>
      </w:pPr>
      <w:r w:rsidRPr="004F73A5">
        <w:rPr>
          <w:rFonts w:ascii="Times New Roman" w:hAnsi="Times New Roman" w:cs="Times New Roman"/>
          <w:sz w:val="24"/>
          <w:szCs w:val="24"/>
          <w:lang w:val="en-US"/>
        </w:rPr>
        <w:t>Date</w:t>
      </w:r>
    </w:p>
    <w:p w:rsidR="006614A0" w:rsidRPr="004F73A5" w:rsidRDefault="006614A0" w:rsidP="004F73A5">
      <w:pPr>
        <w:spacing w:line="480" w:lineRule="auto"/>
        <w:rPr>
          <w:rFonts w:ascii="Times New Roman" w:hAnsi="Times New Roman" w:cs="Times New Roman"/>
          <w:sz w:val="24"/>
          <w:szCs w:val="24"/>
        </w:rPr>
      </w:pPr>
    </w:p>
    <w:p w:rsidR="006614A0" w:rsidRPr="004F73A5" w:rsidRDefault="00837EA2" w:rsidP="004F73A5">
      <w:pPr>
        <w:spacing w:line="480" w:lineRule="auto"/>
        <w:rPr>
          <w:rFonts w:ascii="Times New Roman" w:hAnsi="Times New Roman" w:cs="Times New Roman"/>
          <w:sz w:val="24"/>
          <w:szCs w:val="24"/>
        </w:rPr>
      </w:pPr>
      <w:r w:rsidRPr="004F73A5">
        <w:rPr>
          <w:rFonts w:ascii="Times New Roman" w:hAnsi="Times New Roman" w:cs="Times New Roman"/>
          <w:sz w:val="24"/>
          <w:szCs w:val="24"/>
        </w:rPr>
        <w:br w:type="page"/>
      </w:r>
    </w:p>
    <w:p w:rsidR="00450906"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lastRenderedPageBreak/>
        <w:t>Q1.Differential diagnosis</w:t>
      </w:r>
    </w:p>
    <w:p w:rsidR="00450906" w:rsidRPr="004F73A5" w:rsidRDefault="00837EA2" w:rsidP="004F73A5">
      <w:pPr>
        <w:spacing w:line="480" w:lineRule="auto"/>
        <w:ind w:firstLine="720"/>
        <w:rPr>
          <w:rFonts w:ascii="Times New Roman" w:hAnsi="Times New Roman" w:cs="Times New Roman"/>
          <w:sz w:val="24"/>
          <w:szCs w:val="24"/>
        </w:rPr>
      </w:pPr>
      <w:r w:rsidRPr="004F73A5">
        <w:rPr>
          <w:rFonts w:ascii="Times New Roman" w:hAnsi="Times New Roman" w:cs="Times New Roman"/>
          <w:sz w:val="24"/>
          <w:szCs w:val="24"/>
        </w:rPr>
        <w:t xml:space="preserve">This process involves </w:t>
      </w:r>
      <w:r w:rsidR="00186379" w:rsidRPr="004F73A5">
        <w:rPr>
          <w:rFonts w:ascii="Times New Roman" w:hAnsi="Times New Roman" w:cs="Times New Roman"/>
          <w:sz w:val="24"/>
          <w:szCs w:val="24"/>
        </w:rPr>
        <w:t>a systematic</w:t>
      </w:r>
      <w:r w:rsidRPr="004F73A5">
        <w:rPr>
          <w:rFonts w:ascii="Times New Roman" w:hAnsi="Times New Roman" w:cs="Times New Roman"/>
          <w:sz w:val="24"/>
          <w:szCs w:val="24"/>
        </w:rPr>
        <w:t xml:space="preserve"> analysis of the problem at hand </w:t>
      </w:r>
      <w:r w:rsidR="00075FB8" w:rsidRPr="004F73A5">
        <w:rPr>
          <w:rFonts w:ascii="Times New Roman" w:hAnsi="Times New Roman" w:cs="Times New Roman"/>
          <w:sz w:val="24"/>
          <w:szCs w:val="24"/>
        </w:rPr>
        <w:t>in order to find</w:t>
      </w:r>
      <w:r w:rsidR="00C23BDF" w:rsidRPr="004F73A5">
        <w:rPr>
          <w:rFonts w:ascii="Times New Roman" w:hAnsi="Times New Roman" w:cs="Times New Roman"/>
          <w:sz w:val="24"/>
          <w:szCs w:val="24"/>
        </w:rPr>
        <w:t xml:space="preserve"> the possible conditions affecting the patient (Trapnell et al., 2013).</w:t>
      </w:r>
      <w:r w:rsidR="00075FB8" w:rsidRPr="004F73A5">
        <w:rPr>
          <w:rFonts w:ascii="Times New Roman" w:hAnsi="Times New Roman" w:cs="Times New Roman"/>
          <w:sz w:val="24"/>
          <w:szCs w:val="24"/>
        </w:rPr>
        <w:t xml:space="preserve"> There are two conditions here; sharp lower back pain and numbness in bilateral legs. The medic should inquire from the patient as they perform more tests to find the difference between them.</w:t>
      </w:r>
    </w:p>
    <w:p w:rsidR="00075FB8"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t>Q2. Etiology</w:t>
      </w:r>
    </w:p>
    <w:p w:rsidR="00075FB8" w:rsidRPr="004F73A5" w:rsidRDefault="00837EA2" w:rsidP="004F73A5">
      <w:pPr>
        <w:spacing w:line="480" w:lineRule="auto"/>
        <w:ind w:firstLine="720"/>
        <w:rPr>
          <w:rFonts w:ascii="Times New Roman" w:hAnsi="Times New Roman" w:cs="Times New Roman"/>
          <w:sz w:val="24"/>
          <w:szCs w:val="24"/>
        </w:rPr>
      </w:pPr>
      <w:r w:rsidRPr="004F73A5">
        <w:rPr>
          <w:rFonts w:ascii="Times New Roman" w:hAnsi="Times New Roman" w:cs="Times New Roman"/>
          <w:sz w:val="24"/>
          <w:szCs w:val="24"/>
        </w:rPr>
        <w:t xml:space="preserve">A </w:t>
      </w:r>
      <w:r w:rsidR="00186379" w:rsidRPr="004F73A5">
        <w:rPr>
          <w:rFonts w:ascii="Times New Roman" w:hAnsi="Times New Roman" w:cs="Times New Roman"/>
          <w:sz w:val="24"/>
          <w:szCs w:val="24"/>
        </w:rPr>
        <w:t>patient’s</w:t>
      </w:r>
      <w:r w:rsidRPr="004F73A5">
        <w:rPr>
          <w:rFonts w:ascii="Times New Roman" w:hAnsi="Times New Roman" w:cs="Times New Roman"/>
          <w:sz w:val="24"/>
          <w:szCs w:val="24"/>
        </w:rPr>
        <w:t xml:space="preserve"> etiology refers to the possible causes of a problem (Trapnell et al., 2013). F</w:t>
      </w:r>
      <w:r w:rsidR="000570F6" w:rsidRPr="004F73A5">
        <w:rPr>
          <w:rFonts w:ascii="Times New Roman" w:hAnsi="Times New Roman" w:cs="Times New Roman"/>
          <w:sz w:val="24"/>
          <w:szCs w:val="24"/>
        </w:rPr>
        <w:t>rom the case study, the possible etiology of the underlying condition is lack of essential vitamin (vitamin D) as well the age factor where t</w:t>
      </w:r>
      <w:bookmarkStart w:id="0" w:name="_GoBack"/>
      <w:bookmarkEnd w:id="0"/>
      <w:r w:rsidR="000570F6" w:rsidRPr="004F73A5">
        <w:rPr>
          <w:rFonts w:ascii="Times New Roman" w:hAnsi="Times New Roman" w:cs="Times New Roman"/>
          <w:sz w:val="24"/>
          <w:szCs w:val="24"/>
        </w:rPr>
        <w:t>he immunity is reduced.</w:t>
      </w:r>
    </w:p>
    <w:p w:rsidR="00C7348B"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t>Q3.</w:t>
      </w:r>
      <w:r w:rsidR="00C7348B" w:rsidRPr="004F73A5">
        <w:rPr>
          <w:rFonts w:ascii="Times New Roman" w:hAnsi="Times New Roman" w:cs="Times New Roman"/>
          <w:sz w:val="24"/>
          <w:szCs w:val="24"/>
        </w:rPr>
        <w:t xml:space="preserve"> Doctor-patient relationship</w:t>
      </w:r>
    </w:p>
    <w:p w:rsidR="000570F6" w:rsidRPr="004F73A5" w:rsidRDefault="00837EA2" w:rsidP="004F73A5">
      <w:pPr>
        <w:spacing w:line="480" w:lineRule="auto"/>
        <w:rPr>
          <w:rFonts w:ascii="Times New Roman" w:hAnsi="Times New Roman" w:cs="Times New Roman"/>
          <w:sz w:val="24"/>
          <w:szCs w:val="24"/>
        </w:rPr>
      </w:pPr>
      <w:r w:rsidRPr="004F73A5">
        <w:rPr>
          <w:rFonts w:ascii="Times New Roman" w:hAnsi="Times New Roman" w:cs="Times New Roman"/>
          <w:sz w:val="24"/>
          <w:szCs w:val="24"/>
        </w:rPr>
        <w:t xml:space="preserve">a) Good doctor-patient relationship is one that is characterized by empathy and sympathy. </w:t>
      </w:r>
    </w:p>
    <w:p w:rsidR="000570F6" w:rsidRPr="004F73A5" w:rsidRDefault="00837EA2" w:rsidP="004F73A5">
      <w:pPr>
        <w:spacing w:line="480" w:lineRule="auto"/>
        <w:rPr>
          <w:rFonts w:ascii="Times New Roman" w:hAnsi="Times New Roman" w:cs="Times New Roman"/>
          <w:sz w:val="24"/>
          <w:szCs w:val="24"/>
        </w:rPr>
      </w:pPr>
      <w:r w:rsidRPr="004F73A5">
        <w:rPr>
          <w:rFonts w:ascii="Times New Roman" w:hAnsi="Times New Roman" w:cs="Times New Roman"/>
          <w:sz w:val="24"/>
          <w:szCs w:val="24"/>
        </w:rPr>
        <w:t xml:space="preserve">   b) I had a friend of mine who narrated to me how he met a doctor who </w:t>
      </w:r>
      <w:r w:rsidR="00D63CAD" w:rsidRPr="004F73A5">
        <w:rPr>
          <w:rFonts w:ascii="Times New Roman" w:hAnsi="Times New Roman" w:cs="Times New Roman"/>
          <w:sz w:val="24"/>
          <w:szCs w:val="24"/>
        </w:rPr>
        <w:t xml:space="preserve">acted harshly as well as cutting him short. The friend was pissed off that he did not share more of the medical history </w:t>
      </w:r>
      <w:r w:rsidR="00186379" w:rsidRPr="004F73A5">
        <w:rPr>
          <w:rFonts w:ascii="Times New Roman" w:hAnsi="Times New Roman" w:cs="Times New Roman"/>
          <w:sz w:val="24"/>
          <w:szCs w:val="24"/>
        </w:rPr>
        <w:t>of his</w:t>
      </w:r>
      <w:r w:rsidR="00D63CAD" w:rsidRPr="004F73A5">
        <w:rPr>
          <w:rFonts w:ascii="Times New Roman" w:hAnsi="Times New Roman" w:cs="Times New Roman"/>
          <w:sz w:val="24"/>
          <w:szCs w:val="24"/>
        </w:rPr>
        <w:t xml:space="preserve"> condition.</w:t>
      </w:r>
    </w:p>
    <w:p w:rsidR="00D63CAD" w:rsidRPr="004F73A5" w:rsidRDefault="00837EA2" w:rsidP="004F73A5">
      <w:pPr>
        <w:spacing w:line="480" w:lineRule="auto"/>
        <w:rPr>
          <w:rFonts w:ascii="Times New Roman" w:hAnsi="Times New Roman" w:cs="Times New Roman"/>
          <w:sz w:val="24"/>
          <w:szCs w:val="24"/>
        </w:rPr>
      </w:pPr>
      <w:r w:rsidRPr="004F73A5">
        <w:rPr>
          <w:rFonts w:ascii="Times New Roman" w:hAnsi="Times New Roman" w:cs="Times New Roman"/>
          <w:sz w:val="24"/>
          <w:szCs w:val="24"/>
        </w:rPr>
        <w:t xml:space="preserve">  c) My friend portrayed one key ethical issue: respect for the doctor, though the situation was demanding him to react violently too.</w:t>
      </w:r>
    </w:p>
    <w:p w:rsidR="00D63CAD" w:rsidRPr="004F73A5" w:rsidRDefault="00837EA2" w:rsidP="004F73A5">
      <w:pPr>
        <w:spacing w:line="480" w:lineRule="auto"/>
        <w:rPr>
          <w:rFonts w:ascii="Times New Roman" w:hAnsi="Times New Roman" w:cs="Times New Roman"/>
          <w:sz w:val="24"/>
          <w:szCs w:val="24"/>
        </w:rPr>
      </w:pPr>
      <w:r w:rsidRPr="004F73A5">
        <w:rPr>
          <w:rFonts w:ascii="Times New Roman" w:hAnsi="Times New Roman" w:cs="Times New Roman"/>
          <w:sz w:val="24"/>
          <w:szCs w:val="24"/>
        </w:rPr>
        <w:t xml:space="preserve">Q4. </w:t>
      </w:r>
      <w:r w:rsidR="00C7348B" w:rsidRPr="004F73A5">
        <w:rPr>
          <w:rFonts w:ascii="Times New Roman" w:hAnsi="Times New Roman" w:cs="Times New Roman"/>
          <w:sz w:val="24"/>
          <w:szCs w:val="24"/>
        </w:rPr>
        <w:tab/>
      </w:r>
      <w:r w:rsidRPr="004F73A5">
        <w:rPr>
          <w:rFonts w:ascii="Times New Roman" w:hAnsi="Times New Roman" w:cs="Times New Roman"/>
          <w:sz w:val="24"/>
          <w:szCs w:val="24"/>
        </w:rPr>
        <w:t xml:space="preserve">As a medical </w:t>
      </w:r>
      <w:r w:rsidR="00186379" w:rsidRPr="004F73A5">
        <w:rPr>
          <w:rFonts w:ascii="Times New Roman" w:hAnsi="Times New Roman" w:cs="Times New Roman"/>
          <w:sz w:val="24"/>
          <w:szCs w:val="24"/>
        </w:rPr>
        <w:t>staff,</w:t>
      </w:r>
      <w:r w:rsidRPr="004F73A5">
        <w:rPr>
          <w:rFonts w:ascii="Times New Roman" w:hAnsi="Times New Roman" w:cs="Times New Roman"/>
          <w:sz w:val="24"/>
          <w:szCs w:val="24"/>
        </w:rPr>
        <w:t xml:space="preserve"> I will always listen to my patients </w:t>
      </w:r>
      <w:r w:rsidR="00186379" w:rsidRPr="004F73A5">
        <w:rPr>
          <w:rFonts w:ascii="Times New Roman" w:hAnsi="Times New Roman" w:cs="Times New Roman"/>
          <w:sz w:val="24"/>
          <w:szCs w:val="24"/>
        </w:rPr>
        <w:t>until</w:t>
      </w:r>
      <w:r w:rsidRPr="004F73A5">
        <w:rPr>
          <w:rFonts w:ascii="Times New Roman" w:hAnsi="Times New Roman" w:cs="Times New Roman"/>
          <w:sz w:val="24"/>
          <w:szCs w:val="24"/>
        </w:rPr>
        <w:t xml:space="preserve"> they are exhausted. This will help me understand more about the patient medical history and will lead to a successful diagnosis. I will make the client feel a sense of belonging by contributing to a fair, accommod</w:t>
      </w:r>
      <w:r w:rsidRPr="004F73A5">
        <w:rPr>
          <w:rFonts w:ascii="Times New Roman" w:hAnsi="Times New Roman" w:cs="Times New Roman"/>
          <w:sz w:val="24"/>
          <w:szCs w:val="24"/>
        </w:rPr>
        <w:t>ating tone.</w:t>
      </w:r>
    </w:p>
    <w:p w:rsidR="00D63CAD" w:rsidRPr="004F73A5" w:rsidRDefault="00D63CAD" w:rsidP="004F73A5">
      <w:pPr>
        <w:spacing w:line="480" w:lineRule="auto"/>
        <w:rPr>
          <w:rFonts w:ascii="Times New Roman" w:hAnsi="Times New Roman" w:cs="Times New Roman"/>
          <w:sz w:val="24"/>
          <w:szCs w:val="24"/>
        </w:rPr>
      </w:pPr>
    </w:p>
    <w:p w:rsidR="00F2791F"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t>Q5</w:t>
      </w:r>
      <w:r w:rsidR="006614A0" w:rsidRPr="004F73A5">
        <w:rPr>
          <w:rFonts w:ascii="Times New Roman" w:hAnsi="Times New Roman" w:cs="Times New Roman"/>
          <w:sz w:val="24"/>
          <w:szCs w:val="24"/>
        </w:rPr>
        <w:t>. Ethical issues surrounding End of Life Care</w:t>
      </w:r>
    </w:p>
    <w:p w:rsidR="008D3683" w:rsidRPr="004F73A5" w:rsidRDefault="00837EA2" w:rsidP="004F73A5">
      <w:pPr>
        <w:spacing w:line="480" w:lineRule="auto"/>
        <w:ind w:firstLine="720"/>
        <w:rPr>
          <w:rFonts w:ascii="Times New Roman" w:hAnsi="Times New Roman" w:cs="Times New Roman"/>
          <w:sz w:val="24"/>
          <w:szCs w:val="24"/>
        </w:rPr>
      </w:pPr>
      <w:r w:rsidRPr="004F73A5">
        <w:rPr>
          <w:rFonts w:ascii="Times New Roman" w:hAnsi="Times New Roman" w:cs="Times New Roman"/>
          <w:sz w:val="24"/>
          <w:szCs w:val="24"/>
        </w:rPr>
        <w:lastRenderedPageBreak/>
        <w:t>Currently, nurses are faced with unlimited challenges where they are tied in a position of making "no wrong answer</w:t>
      </w:r>
      <w:r w:rsidR="00BB0BAF" w:rsidRPr="004F73A5">
        <w:rPr>
          <w:rFonts w:ascii="Times New Roman" w:hAnsi="Times New Roman" w:cs="Times New Roman"/>
          <w:sz w:val="24"/>
          <w:szCs w:val="24"/>
        </w:rPr>
        <w:t xml:space="preserve">." Every option in the case presented is "right," depending on the situation. For </w:t>
      </w:r>
      <w:r w:rsidR="00BF3EF9" w:rsidRPr="004F73A5">
        <w:rPr>
          <w:rFonts w:ascii="Times New Roman" w:hAnsi="Times New Roman" w:cs="Times New Roman"/>
          <w:sz w:val="24"/>
          <w:szCs w:val="24"/>
        </w:rPr>
        <w:t>instance,</w:t>
      </w:r>
      <w:r w:rsidR="00BB0BAF" w:rsidRPr="004F73A5">
        <w:rPr>
          <w:rFonts w:ascii="Times New Roman" w:hAnsi="Times New Roman" w:cs="Times New Roman"/>
          <w:sz w:val="24"/>
          <w:szCs w:val="24"/>
        </w:rPr>
        <w:t xml:space="preserve"> this is evident and common during end-of-life (EOL) care, where the participants (patients and caregivers) experience mixed emotions, grief, and loss (Karnik &amp; Kanekar, 2016). The oncology nurses are invited to act as mediators in such challenging times, speaking for their patients while at the same time giving an ear to caregivers with the available resources and within a set standard of nursing ethics. According to me, the use of the nurse as a middle person is crucial since they enhance the broken communication and autonomy levels from the patient</w:t>
      </w:r>
      <w:r w:rsidR="00F1377F" w:rsidRPr="004F73A5">
        <w:rPr>
          <w:rFonts w:ascii="Times New Roman" w:hAnsi="Times New Roman" w:cs="Times New Roman"/>
          <w:sz w:val="24"/>
          <w:szCs w:val="24"/>
        </w:rPr>
        <w:t xml:space="preserve"> (Karnik &amp; Kanekar, 2016)</w:t>
      </w:r>
      <w:r w:rsidR="00BB0BAF" w:rsidRPr="004F73A5">
        <w:rPr>
          <w:rFonts w:ascii="Times New Roman" w:hAnsi="Times New Roman" w:cs="Times New Roman"/>
          <w:sz w:val="24"/>
          <w:szCs w:val="24"/>
        </w:rPr>
        <w:t xml:space="preserve">. The nurse understands the patients well, and they are better placed to assist the patient's relatives in making any necessary decision. </w:t>
      </w:r>
      <w:r w:rsidR="00F1377F" w:rsidRPr="004F73A5">
        <w:rPr>
          <w:rFonts w:ascii="Times New Roman" w:hAnsi="Times New Roman" w:cs="Times New Roman"/>
          <w:sz w:val="24"/>
          <w:szCs w:val="24"/>
        </w:rPr>
        <w:t xml:space="preserve"> However, in general, some family members and society believe that it is never right to decide on behalf of another </w:t>
      </w:r>
      <w:r w:rsidR="00BF3EF9" w:rsidRPr="004F73A5">
        <w:rPr>
          <w:rFonts w:ascii="Times New Roman" w:hAnsi="Times New Roman" w:cs="Times New Roman"/>
          <w:sz w:val="24"/>
          <w:szCs w:val="24"/>
        </w:rPr>
        <w:t>person,</w:t>
      </w:r>
      <w:r w:rsidR="00F1377F" w:rsidRPr="004F73A5">
        <w:rPr>
          <w:rFonts w:ascii="Times New Roman" w:hAnsi="Times New Roman" w:cs="Times New Roman"/>
          <w:sz w:val="24"/>
          <w:szCs w:val="24"/>
        </w:rPr>
        <w:t xml:space="preserve"> as long they are alive.</w:t>
      </w:r>
    </w:p>
    <w:p w:rsidR="00F1377F" w:rsidRPr="004F73A5" w:rsidRDefault="00F1377F" w:rsidP="004F73A5">
      <w:pPr>
        <w:spacing w:line="480" w:lineRule="auto"/>
        <w:rPr>
          <w:rFonts w:ascii="Times New Roman" w:hAnsi="Times New Roman" w:cs="Times New Roman"/>
          <w:sz w:val="24"/>
          <w:szCs w:val="24"/>
        </w:rPr>
      </w:pPr>
    </w:p>
    <w:p w:rsidR="00F1377F"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t>Q6. Ethical issues in organ transplantation</w:t>
      </w:r>
    </w:p>
    <w:p w:rsidR="00F1377F" w:rsidRPr="004F73A5" w:rsidRDefault="00837EA2" w:rsidP="004F73A5">
      <w:pPr>
        <w:spacing w:line="480" w:lineRule="auto"/>
        <w:ind w:firstLine="720"/>
        <w:rPr>
          <w:rFonts w:ascii="Times New Roman" w:hAnsi="Times New Roman" w:cs="Times New Roman"/>
          <w:sz w:val="24"/>
          <w:szCs w:val="24"/>
        </w:rPr>
      </w:pPr>
      <w:r w:rsidRPr="004F73A5">
        <w:rPr>
          <w:rFonts w:ascii="Times New Roman" w:hAnsi="Times New Roman" w:cs="Times New Roman"/>
          <w:sz w:val="24"/>
          <w:szCs w:val="24"/>
        </w:rPr>
        <w:t>With advanced technological space, it has become possible to prolong life by donating many of the bod</w:t>
      </w:r>
      <w:r w:rsidRPr="004F73A5">
        <w:rPr>
          <w:rFonts w:ascii="Times New Roman" w:hAnsi="Times New Roman" w:cs="Times New Roman"/>
          <w:sz w:val="24"/>
          <w:szCs w:val="24"/>
        </w:rPr>
        <w:t xml:space="preserve">y organs to a patient who experiences organ failure by the cause of terminal illness (Abouna, 2003). The donor can </w:t>
      </w:r>
      <w:r w:rsidR="00BF3EF9" w:rsidRPr="004F73A5">
        <w:rPr>
          <w:rFonts w:ascii="Times New Roman" w:hAnsi="Times New Roman" w:cs="Times New Roman"/>
          <w:sz w:val="24"/>
          <w:szCs w:val="24"/>
        </w:rPr>
        <w:t>be either</w:t>
      </w:r>
      <w:r w:rsidRPr="004F73A5">
        <w:rPr>
          <w:rFonts w:ascii="Times New Roman" w:hAnsi="Times New Roman" w:cs="Times New Roman"/>
          <w:sz w:val="24"/>
          <w:szCs w:val="24"/>
        </w:rPr>
        <w:t xml:space="preserve"> living or dead. Many moral, ethical, and social issues have emerged concerning </w:t>
      </w:r>
      <w:r w:rsidR="00BF3EF9" w:rsidRPr="004F73A5">
        <w:rPr>
          <w:rFonts w:ascii="Times New Roman" w:hAnsi="Times New Roman" w:cs="Times New Roman"/>
          <w:sz w:val="24"/>
          <w:szCs w:val="24"/>
        </w:rPr>
        <w:t>this</w:t>
      </w:r>
      <w:r w:rsidR="009B7C28" w:rsidRPr="004F73A5">
        <w:rPr>
          <w:rFonts w:ascii="Times New Roman" w:hAnsi="Times New Roman" w:cs="Times New Roman"/>
          <w:sz w:val="24"/>
          <w:szCs w:val="24"/>
        </w:rPr>
        <w:t xml:space="preserve"> </w:t>
      </w:r>
      <w:r w:rsidRPr="004F73A5">
        <w:rPr>
          <w:rFonts w:ascii="Times New Roman" w:hAnsi="Times New Roman" w:cs="Times New Roman"/>
          <w:sz w:val="24"/>
          <w:szCs w:val="24"/>
        </w:rPr>
        <w:t>process, which</w:t>
      </w:r>
      <w:r w:rsidR="009B7C28" w:rsidRPr="004F73A5">
        <w:rPr>
          <w:rFonts w:ascii="Times New Roman" w:hAnsi="Times New Roman" w:cs="Times New Roman"/>
          <w:sz w:val="24"/>
          <w:szCs w:val="24"/>
        </w:rPr>
        <w:t xml:space="preserve"> leads to an</w:t>
      </w:r>
      <w:r w:rsidRPr="004F73A5">
        <w:rPr>
          <w:rFonts w:ascii="Times New Roman" w:hAnsi="Times New Roman" w:cs="Times New Roman"/>
          <w:sz w:val="24"/>
          <w:szCs w:val="24"/>
        </w:rPr>
        <w:t xml:space="preserve"> increased demand for</w:t>
      </w:r>
      <w:r w:rsidRPr="004F73A5">
        <w:rPr>
          <w:rFonts w:ascii="Times New Roman" w:hAnsi="Times New Roman" w:cs="Times New Roman"/>
          <w:sz w:val="24"/>
          <w:szCs w:val="24"/>
        </w:rPr>
        <w:t xml:space="preserve"> body organs. Particularly the methods of organ allocation, the use of volunteer donors, and the inclusion of minors. It has even gotten to the point of the rich establishing a business of selling the organs to victims by exploiting the poor in exchange fo</w:t>
      </w:r>
      <w:r w:rsidRPr="004F73A5">
        <w:rPr>
          <w:rFonts w:ascii="Times New Roman" w:hAnsi="Times New Roman" w:cs="Times New Roman"/>
          <w:sz w:val="24"/>
          <w:szCs w:val="24"/>
        </w:rPr>
        <w:t>r money</w:t>
      </w:r>
      <w:r w:rsidR="00112483" w:rsidRPr="004F73A5">
        <w:rPr>
          <w:rFonts w:ascii="Times New Roman" w:hAnsi="Times New Roman" w:cs="Times New Roman"/>
          <w:sz w:val="24"/>
          <w:szCs w:val="24"/>
        </w:rPr>
        <w:t xml:space="preserve"> (Abouna, 2003)</w:t>
      </w:r>
      <w:r w:rsidRPr="004F73A5">
        <w:rPr>
          <w:rFonts w:ascii="Times New Roman" w:hAnsi="Times New Roman" w:cs="Times New Roman"/>
          <w:sz w:val="24"/>
          <w:szCs w:val="24"/>
        </w:rPr>
        <w:t xml:space="preserve">. To keep </w:t>
      </w:r>
      <w:r w:rsidR="00BF3EF9" w:rsidRPr="004F73A5">
        <w:rPr>
          <w:rFonts w:ascii="Times New Roman" w:hAnsi="Times New Roman" w:cs="Times New Roman"/>
          <w:sz w:val="24"/>
          <w:szCs w:val="24"/>
        </w:rPr>
        <w:t>these issues</w:t>
      </w:r>
      <w:r w:rsidRPr="004F73A5">
        <w:rPr>
          <w:rFonts w:ascii="Times New Roman" w:hAnsi="Times New Roman" w:cs="Times New Roman"/>
          <w:sz w:val="24"/>
          <w:szCs w:val="24"/>
        </w:rPr>
        <w:t xml:space="preserve"> under control, I believe in following the ethical issues </w:t>
      </w:r>
      <w:r w:rsidR="00112483" w:rsidRPr="004F73A5">
        <w:rPr>
          <w:rFonts w:ascii="Times New Roman" w:hAnsi="Times New Roman" w:cs="Times New Roman"/>
          <w:sz w:val="24"/>
          <w:szCs w:val="24"/>
        </w:rPr>
        <w:t>for all the participant</w:t>
      </w:r>
      <w:r w:rsidR="00BF3EF9" w:rsidRPr="004F73A5">
        <w:rPr>
          <w:rFonts w:ascii="Times New Roman" w:hAnsi="Times New Roman" w:cs="Times New Roman"/>
          <w:sz w:val="24"/>
          <w:szCs w:val="24"/>
        </w:rPr>
        <w:t>s</w:t>
      </w:r>
      <w:r w:rsidR="00112483" w:rsidRPr="004F73A5">
        <w:rPr>
          <w:rFonts w:ascii="Times New Roman" w:hAnsi="Times New Roman" w:cs="Times New Roman"/>
          <w:sz w:val="24"/>
          <w:szCs w:val="24"/>
        </w:rPr>
        <w:t xml:space="preserve">. The process must be followed in the patient's best interest while giving room for </w:t>
      </w:r>
      <w:r w:rsidR="00112483" w:rsidRPr="004F73A5">
        <w:rPr>
          <w:rFonts w:ascii="Times New Roman" w:hAnsi="Times New Roman" w:cs="Times New Roman"/>
          <w:sz w:val="24"/>
          <w:szCs w:val="24"/>
        </w:rPr>
        <w:lastRenderedPageBreak/>
        <w:t>religious, soci</w:t>
      </w:r>
      <w:r w:rsidR="009B7C28" w:rsidRPr="004F73A5">
        <w:rPr>
          <w:rFonts w:ascii="Times New Roman" w:hAnsi="Times New Roman" w:cs="Times New Roman"/>
          <w:sz w:val="24"/>
          <w:szCs w:val="24"/>
        </w:rPr>
        <w:t xml:space="preserve">etal values, and ethics to </w:t>
      </w:r>
      <w:r w:rsidR="00112483" w:rsidRPr="004F73A5">
        <w:rPr>
          <w:rFonts w:ascii="Times New Roman" w:hAnsi="Times New Roman" w:cs="Times New Roman"/>
          <w:sz w:val="24"/>
          <w:szCs w:val="24"/>
        </w:rPr>
        <w:t>determine the</w:t>
      </w:r>
      <w:r w:rsidR="009B7C28" w:rsidRPr="004F73A5">
        <w:rPr>
          <w:rFonts w:ascii="Times New Roman" w:hAnsi="Times New Roman" w:cs="Times New Roman"/>
          <w:sz w:val="24"/>
          <w:szCs w:val="24"/>
        </w:rPr>
        <w:t xml:space="preserve"> best</w:t>
      </w:r>
      <w:r w:rsidR="00112483" w:rsidRPr="004F73A5">
        <w:rPr>
          <w:rFonts w:ascii="Times New Roman" w:hAnsi="Times New Roman" w:cs="Times New Roman"/>
          <w:sz w:val="24"/>
          <w:szCs w:val="24"/>
        </w:rPr>
        <w:t xml:space="preserve"> decision. It should not be an activity of personal gain since it will result in treating the vulnerable more unfairly.</w:t>
      </w:r>
    </w:p>
    <w:p w:rsidR="00112483"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t>Q7. Abortion in Islamic Ethics</w:t>
      </w:r>
    </w:p>
    <w:p w:rsidR="00112483" w:rsidRPr="004F73A5" w:rsidRDefault="00837EA2" w:rsidP="004F73A5">
      <w:pPr>
        <w:spacing w:line="480" w:lineRule="auto"/>
        <w:ind w:firstLine="720"/>
        <w:rPr>
          <w:rFonts w:ascii="Times New Roman" w:hAnsi="Times New Roman" w:cs="Times New Roman"/>
          <w:sz w:val="24"/>
          <w:szCs w:val="24"/>
        </w:rPr>
      </w:pPr>
      <w:r w:rsidRPr="004F73A5">
        <w:rPr>
          <w:rFonts w:ascii="Times New Roman" w:hAnsi="Times New Roman" w:cs="Times New Roman"/>
          <w:sz w:val="24"/>
          <w:szCs w:val="24"/>
        </w:rPr>
        <w:t>Abortion regulations are a key consideration to many Islam countries except for a few n</w:t>
      </w:r>
      <w:r w:rsidRPr="004F73A5">
        <w:rPr>
          <w:rFonts w:ascii="Times New Roman" w:hAnsi="Times New Roman" w:cs="Times New Roman"/>
          <w:sz w:val="24"/>
          <w:szCs w:val="24"/>
        </w:rPr>
        <w:t xml:space="preserve">ations like Turkey, where the rule is legalized (Ekmekci, 2017). It is a significant concern due to the ethical issues surrounding religion: the legal status of the </w:t>
      </w:r>
      <w:r w:rsidR="00BF3EF9" w:rsidRPr="004F73A5">
        <w:rPr>
          <w:rFonts w:ascii="Times New Roman" w:hAnsi="Times New Roman" w:cs="Times New Roman"/>
          <w:sz w:val="24"/>
          <w:szCs w:val="24"/>
        </w:rPr>
        <w:t>fetus</w:t>
      </w:r>
      <w:r w:rsidRPr="004F73A5">
        <w:rPr>
          <w:rFonts w:ascii="Times New Roman" w:hAnsi="Times New Roman" w:cs="Times New Roman"/>
          <w:sz w:val="24"/>
          <w:szCs w:val="24"/>
        </w:rPr>
        <w:t>, the right to life, and the right not to be born. Despite the ethical issues being te</w:t>
      </w:r>
      <w:r w:rsidRPr="004F73A5">
        <w:rPr>
          <w:rFonts w:ascii="Times New Roman" w:hAnsi="Times New Roman" w:cs="Times New Roman"/>
          <w:sz w:val="24"/>
          <w:szCs w:val="24"/>
        </w:rPr>
        <w:t xml:space="preserve">rmed Christian-related, the Islam still have </w:t>
      </w:r>
      <w:r w:rsidR="009B7C28" w:rsidRPr="004F73A5">
        <w:rPr>
          <w:rFonts w:ascii="Times New Roman" w:hAnsi="Times New Roman" w:cs="Times New Roman"/>
          <w:sz w:val="24"/>
          <w:szCs w:val="24"/>
        </w:rPr>
        <w:t>their sources of moral standard</w:t>
      </w:r>
      <w:r w:rsidRPr="004F73A5">
        <w:rPr>
          <w:rFonts w:ascii="Times New Roman" w:hAnsi="Times New Roman" w:cs="Times New Roman"/>
          <w:sz w:val="24"/>
          <w:szCs w:val="24"/>
        </w:rPr>
        <w:t>. Such include the Qur'an, Sunnan (</w:t>
      </w:r>
      <w:r w:rsidR="00BF3EF9" w:rsidRPr="004F73A5">
        <w:rPr>
          <w:rFonts w:ascii="Times New Roman" w:hAnsi="Times New Roman" w:cs="Times New Roman"/>
          <w:sz w:val="24"/>
          <w:szCs w:val="24"/>
        </w:rPr>
        <w:t>Mohammad</w:t>
      </w:r>
      <w:r w:rsidRPr="004F73A5">
        <w:rPr>
          <w:rFonts w:ascii="Times New Roman" w:hAnsi="Times New Roman" w:cs="Times New Roman"/>
          <w:sz w:val="24"/>
          <w:szCs w:val="24"/>
        </w:rPr>
        <w:t xml:space="preserve"> directives)</w:t>
      </w:r>
      <w:r w:rsidR="00BF3EF9" w:rsidRPr="004F73A5">
        <w:rPr>
          <w:rFonts w:ascii="Times New Roman" w:hAnsi="Times New Roman" w:cs="Times New Roman"/>
          <w:sz w:val="24"/>
          <w:szCs w:val="24"/>
        </w:rPr>
        <w:t>, the consensus</w:t>
      </w:r>
      <w:r w:rsidRPr="004F73A5">
        <w:rPr>
          <w:rFonts w:ascii="Times New Roman" w:hAnsi="Times New Roman" w:cs="Times New Roman"/>
          <w:sz w:val="24"/>
          <w:szCs w:val="24"/>
        </w:rPr>
        <w:t xml:space="preserve"> of scholars (Fatava), and opinions from exemplary scholars (Ekmekci, 2017).</w:t>
      </w:r>
      <w:r w:rsidR="00133266" w:rsidRPr="004F73A5">
        <w:rPr>
          <w:rFonts w:ascii="Times New Roman" w:hAnsi="Times New Roman" w:cs="Times New Roman"/>
          <w:sz w:val="24"/>
          <w:szCs w:val="24"/>
        </w:rPr>
        <w:t xml:space="preserve">On the </w:t>
      </w:r>
      <w:r w:rsidR="00BF3EF9" w:rsidRPr="004F73A5">
        <w:rPr>
          <w:rFonts w:ascii="Times New Roman" w:hAnsi="Times New Roman" w:cs="Times New Roman"/>
          <w:sz w:val="24"/>
          <w:szCs w:val="24"/>
        </w:rPr>
        <w:t>fetus</w:t>
      </w:r>
      <w:r w:rsidR="00133266" w:rsidRPr="004F73A5">
        <w:rPr>
          <w:rFonts w:ascii="Times New Roman" w:hAnsi="Times New Roman" w:cs="Times New Roman"/>
          <w:sz w:val="24"/>
          <w:szCs w:val="24"/>
        </w:rPr>
        <w:t xml:space="preserve"> status, some guarantee abortion depending on the </w:t>
      </w:r>
      <w:r w:rsidR="00BF3EF9" w:rsidRPr="004F73A5">
        <w:rPr>
          <w:rFonts w:ascii="Times New Roman" w:hAnsi="Times New Roman" w:cs="Times New Roman"/>
          <w:sz w:val="24"/>
          <w:szCs w:val="24"/>
        </w:rPr>
        <w:t>fetus</w:t>
      </w:r>
      <w:r w:rsidR="00133266" w:rsidRPr="004F73A5">
        <w:rPr>
          <w:rFonts w:ascii="Times New Roman" w:hAnsi="Times New Roman" w:cs="Times New Roman"/>
          <w:sz w:val="24"/>
          <w:szCs w:val="24"/>
        </w:rPr>
        <w:t xml:space="preserve"> stage of development. If it is at a stage where human features are </w:t>
      </w:r>
      <w:r w:rsidR="00BF3EF9" w:rsidRPr="004F73A5">
        <w:rPr>
          <w:rFonts w:ascii="Times New Roman" w:hAnsi="Times New Roman" w:cs="Times New Roman"/>
          <w:sz w:val="24"/>
          <w:szCs w:val="24"/>
        </w:rPr>
        <w:t>already</w:t>
      </w:r>
      <w:r w:rsidR="00133266" w:rsidRPr="004F73A5">
        <w:rPr>
          <w:rFonts w:ascii="Times New Roman" w:hAnsi="Times New Roman" w:cs="Times New Roman"/>
          <w:sz w:val="24"/>
          <w:szCs w:val="24"/>
        </w:rPr>
        <w:t xml:space="preserve"> formed, it becomes killing</w:t>
      </w:r>
      <w:r w:rsidR="009B7C28" w:rsidRPr="004F73A5">
        <w:rPr>
          <w:rFonts w:ascii="Times New Roman" w:hAnsi="Times New Roman" w:cs="Times New Roman"/>
          <w:sz w:val="24"/>
          <w:szCs w:val="24"/>
        </w:rPr>
        <w:t xml:space="preserve">, and </w:t>
      </w:r>
      <w:r w:rsidRPr="004F73A5">
        <w:rPr>
          <w:rFonts w:ascii="Times New Roman" w:hAnsi="Times New Roman" w:cs="Times New Roman"/>
          <w:sz w:val="24"/>
          <w:szCs w:val="24"/>
        </w:rPr>
        <w:t>abortion</w:t>
      </w:r>
      <w:r w:rsidR="009B7C28" w:rsidRPr="004F73A5">
        <w:rPr>
          <w:rFonts w:ascii="Times New Roman" w:hAnsi="Times New Roman" w:cs="Times New Roman"/>
          <w:sz w:val="24"/>
          <w:szCs w:val="24"/>
        </w:rPr>
        <w:t xml:space="preserve"> may be stopped, while in a contrary case, abortion may </w:t>
      </w:r>
      <w:r w:rsidR="00133266" w:rsidRPr="004F73A5">
        <w:rPr>
          <w:rFonts w:ascii="Times New Roman" w:hAnsi="Times New Roman" w:cs="Times New Roman"/>
          <w:sz w:val="24"/>
          <w:szCs w:val="24"/>
        </w:rPr>
        <w:t xml:space="preserve">occur. On "right not to be born," some consider the economic situations to make the decision. If it implies to be negative with the unborn, the </w:t>
      </w:r>
      <w:r w:rsidR="00BF3EF9" w:rsidRPr="004F73A5">
        <w:rPr>
          <w:rFonts w:ascii="Times New Roman" w:hAnsi="Times New Roman" w:cs="Times New Roman"/>
          <w:sz w:val="24"/>
          <w:szCs w:val="24"/>
        </w:rPr>
        <w:t>abortion</w:t>
      </w:r>
      <w:r w:rsidR="00133266" w:rsidRPr="004F73A5">
        <w:rPr>
          <w:rFonts w:ascii="Times New Roman" w:hAnsi="Times New Roman" w:cs="Times New Roman"/>
          <w:sz w:val="24"/>
          <w:szCs w:val="24"/>
        </w:rPr>
        <w:t xml:space="preserve"> can take place. Finally, the right to life is the belief that life is from God and only Him can take it. I believe in this religious perspective since life is still worth it at whatever level, whether born or not.</w:t>
      </w:r>
    </w:p>
    <w:p w:rsidR="00133266"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t>Q8. Ethical issues in predictive Genetic Testing</w:t>
      </w:r>
    </w:p>
    <w:p w:rsidR="00133266" w:rsidRPr="004F73A5" w:rsidRDefault="00837EA2" w:rsidP="004F73A5">
      <w:pPr>
        <w:spacing w:line="480" w:lineRule="auto"/>
        <w:ind w:firstLine="720"/>
        <w:rPr>
          <w:rFonts w:ascii="Times New Roman" w:hAnsi="Times New Roman" w:cs="Times New Roman"/>
          <w:sz w:val="24"/>
          <w:szCs w:val="24"/>
        </w:rPr>
      </w:pPr>
      <w:r w:rsidRPr="004F73A5">
        <w:rPr>
          <w:rFonts w:ascii="Times New Roman" w:hAnsi="Times New Roman" w:cs="Times New Roman"/>
          <w:sz w:val="24"/>
          <w:szCs w:val="24"/>
        </w:rPr>
        <w:t>Advanced technological limelight allows for a person's genes to be evaluated for any genetic differences or susceptibility to particular abnormalit</w:t>
      </w:r>
      <w:r w:rsidRPr="004F73A5">
        <w:rPr>
          <w:rFonts w:ascii="Times New Roman" w:hAnsi="Times New Roman" w:cs="Times New Roman"/>
          <w:sz w:val="24"/>
          <w:szCs w:val="24"/>
        </w:rPr>
        <w:t xml:space="preserve">ies. This medical field is greatly gaining </w:t>
      </w:r>
      <w:r w:rsidR="009041D5" w:rsidRPr="004F73A5">
        <w:rPr>
          <w:rFonts w:ascii="Times New Roman" w:hAnsi="Times New Roman" w:cs="Times New Roman"/>
          <w:sz w:val="24"/>
          <w:szCs w:val="24"/>
        </w:rPr>
        <w:t xml:space="preserve">shape in society due to its increased ability to eliminate unforeseen negative traits </w:t>
      </w:r>
      <w:r w:rsidR="00A11CE8" w:rsidRPr="004F73A5">
        <w:rPr>
          <w:rFonts w:ascii="Times New Roman" w:hAnsi="Times New Roman" w:cs="Times New Roman"/>
          <w:sz w:val="24"/>
          <w:szCs w:val="24"/>
        </w:rPr>
        <w:t xml:space="preserve">in a person’s </w:t>
      </w:r>
      <w:r w:rsidRPr="004F73A5">
        <w:rPr>
          <w:rFonts w:ascii="Times New Roman" w:hAnsi="Times New Roman" w:cs="Times New Roman"/>
          <w:sz w:val="24"/>
          <w:szCs w:val="24"/>
        </w:rPr>
        <w:t>body (</w:t>
      </w:r>
      <w:r w:rsidR="009041D5" w:rsidRPr="004F73A5">
        <w:rPr>
          <w:rFonts w:ascii="Times New Roman" w:hAnsi="Times New Roman" w:cs="Times New Roman"/>
          <w:sz w:val="24"/>
          <w:szCs w:val="24"/>
        </w:rPr>
        <w:t xml:space="preserve">Fulda &amp; Lykens, 2006). However, on matters of privacy and consent, there arise issues of discrimination and </w:t>
      </w:r>
      <w:r w:rsidR="00BF3EF9" w:rsidRPr="004F73A5">
        <w:rPr>
          <w:rFonts w:ascii="Times New Roman" w:hAnsi="Times New Roman" w:cs="Times New Roman"/>
          <w:sz w:val="24"/>
          <w:szCs w:val="24"/>
        </w:rPr>
        <w:t>equity</w:t>
      </w:r>
      <w:r w:rsidR="009041D5" w:rsidRPr="004F73A5">
        <w:rPr>
          <w:rFonts w:ascii="Times New Roman" w:hAnsi="Times New Roman" w:cs="Times New Roman"/>
          <w:sz w:val="24"/>
          <w:szCs w:val="24"/>
        </w:rPr>
        <w:t xml:space="preserve"> when unethical practices are practiced. To correct this, individuals seek a balance striking between various ethical practices such as libertarian (an increase of autonomy and political freedom, leading to freedom of choice) and utilitarian </w:t>
      </w:r>
      <w:r w:rsidR="00BF3EF9" w:rsidRPr="004F73A5">
        <w:rPr>
          <w:rFonts w:ascii="Times New Roman" w:hAnsi="Times New Roman" w:cs="Times New Roman"/>
          <w:sz w:val="24"/>
          <w:szCs w:val="24"/>
        </w:rPr>
        <w:lastRenderedPageBreak/>
        <w:t>(based</w:t>
      </w:r>
      <w:r w:rsidR="009041D5" w:rsidRPr="004F73A5">
        <w:rPr>
          <w:rFonts w:ascii="Times New Roman" w:hAnsi="Times New Roman" w:cs="Times New Roman"/>
          <w:sz w:val="24"/>
          <w:szCs w:val="24"/>
        </w:rPr>
        <w:t xml:space="preserve"> on morality to promote </w:t>
      </w:r>
      <w:r w:rsidR="00BF3EF9" w:rsidRPr="004F73A5">
        <w:rPr>
          <w:rFonts w:ascii="Times New Roman" w:hAnsi="Times New Roman" w:cs="Times New Roman"/>
          <w:sz w:val="24"/>
          <w:szCs w:val="24"/>
        </w:rPr>
        <w:t>happiness). Therefore, it is upon the individual to decide which moral theory to approach the issue from since they tend to produce different results.</w:t>
      </w:r>
    </w:p>
    <w:p w:rsidR="00112483" w:rsidRPr="004F73A5" w:rsidRDefault="00112483" w:rsidP="004F73A5">
      <w:pPr>
        <w:spacing w:line="480" w:lineRule="auto"/>
        <w:rPr>
          <w:rFonts w:ascii="Times New Roman" w:hAnsi="Times New Roman" w:cs="Times New Roman"/>
          <w:sz w:val="24"/>
          <w:szCs w:val="24"/>
        </w:rPr>
      </w:pPr>
    </w:p>
    <w:p w:rsidR="00F1377F" w:rsidRPr="004F73A5" w:rsidRDefault="00F1377F" w:rsidP="004F73A5">
      <w:pPr>
        <w:spacing w:line="480" w:lineRule="auto"/>
        <w:rPr>
          <w:rFonts w:ascii="Times New Roman" w:hAnsi="Times New Roman" w:cs="Times New Roman"/>
          <w:sz w:val="24"/>
          <w:szCs w:val="24"/>
        </w:rPr>
      </w:pPr>
    </w:p>
    <w:p w:rsidR="008D3683" w:rsidRPr="004F73A5" w:rsidRDefault="008D3683" w:rsidP="004F73A5">
      <w:pPr>
        <w:spacing w:line="480" w:lineRule="auto"/>
        <w:rPr>
          <w:rFonts w:ascii="Times New Roman" w:hAnsi="Times New Roman" w:cs="Times New Roman"/>
          <w:sz w:val="24"/>
          <w:szCs w:val="24"/>
        </w:rPr>
      </w:pPr>
    </w:p>
    <w:p w:rsidR="008D3683" w:rsidRPr="004F73A5" w:rsidRDefault="008D3683" w:rsidP="004F73A5">
      <w:pPr>
        <w:spacing w:line="480" w:lineRule="auto"/>
        <w:rPr>
          <w:rFonts w:ascii="Times New Roman" w:hAnsi="Times New Roman" w:cs="Times New Roman"/>
          <w:sz w:val="24"/>
          <w:szCs w:val="24"/>
        </w:rPr>
      </w:pPr>
    </w:p>
    <w:p w:rsidR="008D3683" w:rsidRPr="004F73A5" w:rsidRDefault="008D3683" w:rsidP="004F73A5">
      <w:pPr>
        <w:spacing w:line="480" w:lineRule="auto"/>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A6062B" w:rsidRPr="004F73A5" w:rsidRDefault="00A6062B" w:rsidP="004F73A5">
      <w:pPr>
        <w:spacing w:line="480" w:lineRule="auto"/>
        <w:jc w:val="center"/>
        <w:rPr>
          <w:rFonts w:ascii="Times New Roman" w:hAnsi="Times New Roman" w:cs="Times New Roman"/>
          <w:sz w:val="24"/>
          <w:szCs w:val="24"/>
        </w:rPr>
      </w:pPr>
    </w:p>
    <w:p w:rsidR="008D3683" w:rsidRPr="004F73A5" w:rsidRDefault="00837EA2" w:rsidP="004F73A5">
      <w:pPr>
        <w:spacing w:line="480" w:lineRule="auto"/>
        <w:jc w:val="center"/>
        <w:rPr>
          <w:rFonts w:ascii="Times New Roman" w:hAnsi="Times New Roman" w:cs="Times New Roman"/>
          <w:sz w:val="24"/>
          <w:szCs w:val="24"/>
        </w:rPr>
      </w:pPr>
      <w:r w:rsidRPr="004F73A5">
        <w:rPr>
          <w:rFonts w:ascii="Times New Roman" w:hAnsi="Times New Roman" w:cs="Times New Roman"/>
          <w:sz w:val="24"/>
          <w:szCs w:val="24"/>
        </w:rPr>
        <w:lastRenderedPageBreak/>
        <w:t>References</w:t>
      </w:r>
    </w:p>
    <w:p w:rsidR="00F1377F" w:rsidRPr="004F73A5" w:rsidRDefault="00837EA2" w:rsidP="004F73A5">
      <w:pPr>
        <w:spacing w:line="480" w:lineRule="auto"/>
        <w:ind w:left="720" w:hanging="720"/>
        <w:rPr>
          <w:rFonts w:ascii="Times New Roman" w:hAnsi="Times New Roman" w:cs="Times New Roman"/>
          <w:sz w:val="24"/>
          <w:szCs w:val="24"/>
          <w:shd w:val="clear" w:color="auto" w:fill="FFFFFF"/>
        </w:rPr>
      </w:pPr>
      <w:r w:rsidRPr="004F73A5">
        <w:rPr>
          <w:rFonts w:ascii="Times New Roman" w:hAnsi="Times New Roman" w:cs="Times New Roman"/>
          <w:sz w:val="24"/>
          <w:szCs w:val="24"/>
          <w:shd w:val="clear" w:color="auto" w:fill="FFFFFF"/>
        </w:rPr>
        <w:t xml:space="preserve">Abouna, G. M. (2003). Ethical issues in organ </w:t>
      </w:r>
      <w:r w:rsidRPr="004F73A5">
        <w:rPr>
          <w:rFonts w:ascii="Times New Roman" w:hAnsi="Times New Roman" w:cs="Times New Roman"/>
          <w:sz w:val="24"/>
          <w:szCs w:val="24"/>
          <w:shd w:val="clear" w:color="auto" w:fill="FFFFFF"/>
        </w:rPr>
        <w:t>transplantation. </w:t>
      </w:r>
      <w:r w:rsidRPr="004F73A5">
        <w:rPr>
          <w:rFonts w:ascii="Times New Roman" w:hAnsi="Times New Roman" w:cs="Times New Roman"/>
          <w:i/>
          <w:iCs/>
          <w:sz w:val="24"/>
          <w:szCs w:val="24"/>
          <w:shd w:val="clear" w:color="auto" w:fill="FFFFFF"/>
        </w:rPr>
        <w:t>Medical Principles and Practice</w:t>
      </w:r>
      <w:r w:rsidRPr="004F73A5">
        <w:rPr>
          <w:rFonts w:ascii="Times New Roman" w:hAnsi="Times New Roman" w:cs="Times New Roman"/>
          <w:sz w:val="24"/>
          <w:szCs w:val="24"/>
          <w:shd w:val="clear" w:color="auto" w:fill="FFFFFF"/>
        </w:rPr>
        <w:t>, </w:t>
      </w:r>
      <w:r w:rsidRPr="004F73A5">
        <w:rPr>
          <w:rFonts w:ascii="Times New Roman" w:hAnsi="Times New Roman" w:cs="Times New Roman"/>
          <w:i/>
          <w:iCs/>
          <w:sz w:val="24"/>
          <w:szCs w:val="24"/>
          <w:shd w:val="clear" w:color="auto" w:fill="FFFFFF"/>
        </w:rPr>
        <w:t>12</w:t>
      </w:r>
      <w:r w:rsidRPr="004F73A5">
        <w:rPr>
          <w:rFonts w:ascii="Times New Roman" w:hAnsi="Times New Roman" w:cs="Times New Roman"/>
          <w:sz w:val="24"/>
          <w:szCs w:val="24"/>
          <w:shd w:val="clear" w:color="auto" w:fill="FFFFFF"/>
        </w:rPr>
        <w:t>(1), 54-69.</w:t>
      </w:r>
    </w:p>
    <w:p w:rsidR="00112483" w:rsidRPr="004F73A5" w:rsidRDefault="00837EA2" w:rsidP="004F73A5">
      <w:pPr>
        <w:spacing w:line="480" w:lineRule="auto"/>
        <w:ind w:left="720" w:hanging="720"/>
        <w:rPr>
          <w:rFonts w:ascii="Times New Roman" w:hAnsi="Times New Roman" w:cs="Times New Roman"/>
          <w:sz w:val="24"/>
          <w:szCs w:val="24"/>
          <w:shd w:val="clear" w:color="auto" w:fill="FFFFFF"/>
        </w:rPr>
      </w:pPr>
      <w:r w:rsidRPr="004F73A5">
        <w:rPr>
          <w:rFonts w:ascii="Times New Roman" w:hAnsi="Times New Roman" w:cs="Times New Roman"/>
          <w:sz w:val="24"/>
          <w:szCs w:val="24"/>
          <w:shd w:val="clear" w:color="auto" w:fill="FFFFFF"/>
        </w:rPr>
        <w:t>Ekmekci, P. E. (2017). Abortion in Islamic ethics, and how it is perceived in Turkey: a secular, Muslim country. </w:t>
      </w:r>
      <w:r w:rsidRPr="004F73A5">
        <w:rPr>
          <w:rFonts w:ascii="Times New Roman" w:hAnsi="Times New Roman" w:cs="Times New Roman"/>
          <w:i/>
          <w:iCs/>
          <w:sz w:val="24"/>
          <w:szCs w:val="24"/>
          <w:shd w:val="clear" w:color="auto" w:fill="FFFFFF"/>
        </w:rPr>
        <w:t>Journal of religion and health</w:t>
      </w:r>
      <w:r w:rsidRPr="004F73A5">
        <w:rPr>
          <w:rFonts w:ascii="Times New Roman" w:hAnsi="Times New Roman" w:cs="Times New Roman"/>
          <w:sz w:val="24"/>
          <w:szCs w:val="24"/>
          <w:shd w:val="clear" w:color="auto" w:fill="FFFFFF"/>
        </w:rPr>
        <w:t>, </w:t>
      </w:r>
      <w:r w:rsidRPr="004F73A5">
        <w:rPr>
          <w:rFonts w:ascii="Times New Roman" w:hAnsi="Times New Roman" w:cs="Times New Roman"/>
          <w:i/>
          <w:iCs/>
          <w:sz w:val="24"/>
          <w:szCs w:val="24"/>
          <w:shd w:val="clear" w:color="auto" w:fill="FFFFFF"/>
        </w:rPr>
        <w:t>56</w:t>
      </w:r>
      <w:r w:rsidRPr="004F73A5">
        <w:rPr>
          <w:rFonts w:ascii="Times New Roman" w:hAnsi="Times New Roman" w:cs="Times New Roman"/>
          <w:sz w:val="24"/>
          <w:szCs w:val="24"/>
          <w:shd w:val="clear" w:color="auto" w:fill="FFFFFF"/>
        </w:rPr>
        <w:t>(3), 884-895.</w:t>
      </w:r>
    </w:p>
    <w:p w:rsidR="00E16AFA" w:rsidRPr="004F73A5" w:rsidRDefault="00837EA2" w:rsidP="004F73A5">
      <w:pPr>
        <w:spacing w:line="480" w:lineRule="auto"/>
        <w:ind w:left="720" w:hanging="720"/>
        <w:rPr>
          <w:rFonts w:ascii="Times New Roman" w:hAnsi="Times New Roman" w:cs="Times New Roman"/>
          <w:sz w:val="24"/>
          <w:szCs w:val="24"/>
        </w:rPr>
      </w:pPr>
      <w:r w:rsidRPr="004F73A5">
        <w:rPr>
          <w:rFonts w:ascii="Times New Roman" w:hAnsi="Times New Roman" w:cs="Times New Roman"/>
          <w:sz w:val="24"/>
          <w:szCs w:val="24"/>
          <w:shd w:val="clear" w:color="auto" w:fill="FFFFFF"/>
        </w:rPr>
        <w:t>Fulda, K. G., &amp; Lykens, K. (200</w:t>
      </w:r>
      <w:r w:rsidRPr="004F73A5">
        <w:rPr>
          <w:rFonts w:ascii="Times New Roman" w:hAnsi="Times New Roman" w:cs="Times New Roman"/>
          <w:sz w:val="24"/>
          <w:szCs w:val="24"/>
          <w:shd w:val="clear" w:color="auto" w:fill="FFFFFF"/>
        </w:rPr>
        <w:t>6). Ethical issues in predictive genetic testing: a public health perspective. </w:t>
      </w:r>
      <w:r w:rsidRPr="004F73A5">
        <w:rPr>
          <w:rFonts w:ascii="Times New Roman" w:hAnsi="Times New Roman" w:cs="Times New Roman"/>
          <w:i/>
          <w:iCs/>
          <w:sz w:val="24"/>
          <w:szCs w:val="24"/>
          <w:shd w:val="clear" w:color="auto" w:fill="FFFFFF"/>
        </w:rPr>
        <w:t>Journal of Medical Ethics</w:t>
      </w:r>
      <w:r w:rsidRPr="004F73A5">
        <w:rPr>
          <w:rFonts w:ascii="Times New Roman" w:hAnsi="Times New Roman" w:cs="Times New Roman"/>
          <w:sz w:val="24"/>
          <w:szCs w:val="24"/>
          <w:shd w:val="clear" w:color="auto" w:fill="FFFFFF"/>
        </w:rPr>
        <w:t>, </w:t>
      </w:r>
      <w:r w:rsidRPr="004F73A5">
        <w:rPr>
          <w:rFonts w:ascii="Times New Roman" w:hAnsi="Times New Roman" w:cs="Times New Roman"/>
          <w:i/>
          <w:iCs/>
          <w:sz w:val="24"/>
          <w:szCs w:val="24"/>
          <w:shd w:val="clear" w:color="auto" w:fill="FFFFFF"/>
        </w:rPr>
        <w:t>32</w:t>
      </w:r>
      <w:r w:rsidRPr="004F73A5">
        <w:rPr>
          <w:rFonts w:ascii="Times New Roman" w:hAnsi="Times New Roman" w:cs="Times New Roman"/>
          <w:sz w:val="24"/>
          <w:szCs w:val="24"/>
          <w:shd w:val="clear" w:color="auto" w:fill="FFFFFF"/>
        </w:rPr>
        <w:t>(3), 143-147.</w:t>
      </w:r>
    </w:p>
    <w:p w:rsidR="008D3683" w:rsidRPr="004F73A5" w:rsidRDefault="00837EA2" w:rsidP="004F73A5">
      <w:pPr>
        <w:spacing w:line="480" w:lineRule="auto"/>
        <w:ind w:left="720" w:hanging="720"/>
        <w:rPr>
          <w:rFonts w:ascii="Times New Roman" w:hAnsi="Times New Roman" w:cs="Times New Roman"/>
          <w:sz w:val="24"/>
          <w:szCs w:val="24"/>
          <w:shd w:val="clear" w:color="auto" w:fill="FFFFFF"/>
        </w:rPr>
      </w:pPr>
      <w:r w:rsidRPr="004F73A5">
        <w:rPr>
          <w:rFonts w:ascii="Times New Roman" w:hAnsi="Times New Roman" w:cs="Times New Roman"/>
          <w:sz w:val="24"/>
          <w:szCs w:val="24"/>
          <w:shd w:val="clear" w:color="auto" w:fill="FFFFFF"/>
        </w:rPr>
        <w:t>Karnik, S., &amp; Kanekar, A. (2016, June). Ethical issues surrounding end-of-life care: a narrative review. In </w:t>
      </w:r>
      <w:r w:rsidRPr="004F73A5">
        <w:rPr>
          <w:rFonts w:ascii="Times New Roman" w:hAnsi="Times New Roman" w:cs="Times New Roman"/>
          <w:i/>
          <w:iCs/>
          <w:sz w:val="24"/>
          <w:szCs w:val="24"/>
          <w:shd w:val="clear" w:color="auto" w:fill="FFFFFF"/>
        </w:rPr>
        <w:t>Healthcare</w:t>
      </w:r>
      <w:r w:rsidRPr="004F73A5">
        <w:rPr>
          <w:rFonts w:ascii="Times New Roman" w:hAnsi="Times New Roman" w:cs="Times New Roman"/>
          <w:sz w:val="24"/>
          <w:szCs w:val="24"/>
          <w:shd w:val="clear" w:color="auto" w:fill="FFFFFF"/>
        </w:rPr>
        <w:t> (Vol. 4, No. 2,</w:t>
      </w:r>
      <w:r w:rsidRPr="004F73A5">
        <w:rPr>
          <w:rFonts w:ascii="Times New Roman" w:hAnsi="Times New Roman" w:cs="Times New Roman"/>
          <w:sz w:val="24"/>
          <w:szCs w:val="24"/>
          <w:shd w:val="clear" w:color="auto" w:fill="FFFFFF"/>
        </w:rPr>
        <w:t xml:space="preserve"> p. 24). Multidisciplinary Digital Publishing Institute.</w:t>
      </w:r>
    </w:p>
    <w:p w:rsidR="00C23BDF" w:rsidRPr="004F73A5" w:rsidRDefault="00837EA2" w:rsidP="004F73A5">
      <w:pPr>
        <w:spacing w:line="480" w:lineRule="auto"/>
        <w:ind w:left="720" w:hanging="720"/>
        <w:rPr>
          <w:rFonts w:ascii="Times New Roman" w:hAnsi="Times New Roman" w:cs="Times New Roman"/>
          <w:sz w:val="24"/>
          <w:szCs w:val="24"/>
        </w:rPr>
      </w:pPr>
      <w:r w:rsidRPr="004F73A5">
        <w:rPr>
          <w:rFonts w:ascii="Times New Roman" w:hAnsi="Times New Roman" w:cs="Times New Roman"/>
          <w:color w:val="222222"/>
          <w:sz w:val="24"/>
          <w:szCs w:val="24"/>
          <w:shd w:val="clear" w:color="auto" w:fill="FFFFFF"/>
        </w:rPr>
        <w:t>Trapnell, C., Hendrickson, D. G., Sauvageau, M., Goff, L., Rinn, J. L., &amp; Pachter, L. (2013). Differential analysis of gene regulation at transcript resolution with RNA-seq. </w:t>
      </w:r>
      <w:r w:rsidRPr="004F73A5">
        <w:rPr>
          <w:rFonts w:ascii="Times New Roman" w:hAnsi="Times New Roman" w:cs="Times New Roman"/>
          <w:i/>
          <w:iCs/>
          <w:color w:val="222222"/>
          <w:sz w:val="24"/>
          <w:szCs w:val="24"/>
          <w:shd w:val="clear" w:color="auto" w:fill="FFFFFF"/>
        </w:rPr>
        <w:t>Nature Biotechnology</w:t>
      </w:r>
      <w:r w:rsidRPr="004F73A5">
        <w:rPr>
          <w:rFonts w:ascii="Times New Roman" w:hAnsi="Times New Roman" w:cs="Times New Roman"/>
          <w:color w:val="222222"/>
          <w:sz w:val="24"/>
          <w:szCs w:val="24"/>
          <w:shd w:val="clear" w:color="auto" w:fill="FFFFFF"/>
        </w:rPr>
        <w:t>, </w:t>
      </w:r>
      <w:r w:rsidRPr="004F73A5">
        <w:rPr>
          <w:rFonts w:ascii="Times New Roman" w:hAnsi="Times New Roman" w:cs="Times New Roman"/>
          <w:i/>
          <w:iCs/>
          <w:color w:val="222222"/>
          <w:sz w:val="24"/>
          <w:szCs w:val="24"/>
          <w:shd w:val="clear" w:color="auto" w:fill="FFFFFF"/>
        </w:rPr>
        <w:t>31</w:t>
      </w:r>
      <w:r w:rsidRPr="004F73A5">
        <w:rPr>
          <w:rFonts w:ascii="Times New Roman" w:hAnsi="Times New Roman" w:cs="Times New Roman"/>
          <w:color w:val="222222"/>
          <w:sz w:val="24"/>
          <w:szCs w:val="24"/>
          <w:shd w:val="clear" w:color="auto" w:fill="FFFFFF"/>
        </w:rPr>
        <w:t>(</w:t>
      </w:r>
      <w:r w:rsidRPr="004F73A5">
        <w:rPr>
          <w:rFonts w:ascii="Times New Roman" w:hAnsi="Times New Roman" w:cs="Times New Roman"/>
          <w:color w:val="222222"/>
          <w:sz w:val="24"/>
          <w:szCs w:val="24"/>
          <w:shd w:val="clear" w:color="auto" w:fill="FFFFFF"/>
        </w:rPr>
        <w:t>1), 46-53.</w:t>
      </w:r>
    </w:p>
    <w:sectPr w:rsidR="00C23BDF" w:rsidRPr="004F73A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EA2" w:rsidRDefault="00837EA2">
      <w:pPr>
        <w:spacing w:after="0" w:line="240" w:lineRule="auto"/>
      </w:pPr>
      <w:r>
        <w:separator/>
      </w:r>
    </w:p>
  </w:endnote>
  <w:endnote w:type="continuationSeparator" w:id="0">
    <w:p w:rsidR="00837EA2" w:rsidRDefault="0083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EA2" w:rsidRDefault="00837EA2">
      <w:pPr>
        <w:spacing w:after="0" w:line="240" w:lineRule="auto"/>
      </w:pPr>
      <w:r>
        <w:separator/>
      </w:r>
    </w:p>
  </w:footnote>
  <w:footnote w:type="continuationSeparator" w:id="0">
    <w:p w:rsidR="00837EA2" w:rsidRDefault="00837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8744786"/>
      <w:docPartObj>
        <w:docPartGallery w:val="Page Numbers (Top of Page)"/>
        <w:docPartUnique/>
      </w:docPartObj>
    </w:sdtPr>
    <w:sdtEndPr>
      <w:rPr>
        <w:noProof/>
      </w:rPr>
    </w:sdtEndPr>
    <w:sdtContent>
      <w:p w:rsidR="00194FCA" w:rsidRDefault="00837EA2">
        <w:pPr>
          <w:pStyle w:val="Header"/>
          <w:jc w:val="right"/>
        </w:pPr>
        <w:r>
          <w:fldChar w:fldCharType="begin"/>
        </w:r>
        <w:r>
          <w:instrText xml:space="preserve"> PAGE   \* MERGEFORMAT </w:instrText>
        </w:r>
        <w:r>
          <w:fldChar w:fldCharType="separate"/>
        </w:r>
        <w:r w:rsidR="004F73A5">
          <w:rPr>
            <w:noProof/>
          </w:rPr>
          <w:t>6</w:t>
        </w:r>
        <w:r>
          <w:rPr>
            <w:noProof/>
          </w:rPr>
          <w:fldChar w:fldCharType="end"/>
        </w:r>
      </w:p>
    </w:sdtContent>
  </w:sdt>
  <w:p w:rsidR="00194FCA" w:rsidRDefault="00194F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EA6"/>
    <w:rsid w:val="000570F6"/>
    <w:rsid w:val="00075FB8"/>
    <w:rsid w:val="00112483"/>
    <w:rsid w:val="00133266"/>
    <w:rsid w:val="00186379"/>
    <w:rsid w:val="00194FCA"/>
    <w:rsid w:val="001B7744"/>
    <w:rsid w:val="0034325A"/>
    <w:rsid w:val="00450906"/>
    <w:rsid w:val="00484E35"/>
    <w:rsid w:val="004E5E59"/>
    <w:rsid w:val="004F73A5"/>
    <w:rsid w:val="005D3477"/>
    <w:rsid w:val="006614A0"/>
    <w:rsid w:val="00837EA2"/>
    <w:rsid w:val="008B050D"/>
    <w:rsid w:val="008D3683"/>
    <w:rsid w:val="009041D5"/>
    <w:rsid w:val="009B7C28"/>
    <w:rsid w:val="00A11CE8"/>
    <w:rsid w:val="00A6062B"/>
    <w:rsid w:val="00BB0BAF"/>
    <w:rsid w:val="00BF3EF9"/>
    <w:rsid w:val="00C23BDF"/>
    <w:rsid w:val="00C7348B"/>
    <w:rsid w:val="00C80EA6"/>
    <w:rsid w:val="00CB7A31"/>
    <w:rsid w:val="00D24751"/>
    <w:rsid w:val="00D63CAD"/>
    <w:rsid w:val="00E16AFA"/>
    <w:rsid w:val="00F1377F"/>
    <w:rsid w:val="00F27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FE0E6"/>
  <w15:chartTrackingRefBased/>
  <w15:docId w15:val="{2E292DFC-D376-4117-BF53-2B63514C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E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FCA"/>
  </w:style>
  <w:style w:type="paragraph" w:styleId="Footer">
    <w:name w:val="footer"/>
    <w:basedOn w:val="Normal"/>
    <w:link w:val="FooterChar"/>
    <w:uiPriority w:val="99"/>
    <w:unhideWhenUsed/>
    <w:rsid w:val="00194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6</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10</cp:revision>
  <dcterms:created xsi:type="dcterms:W3CDTF">2021-09-24T18:01:00Z</dcterms:created>
  <dcterms:modified xsi:type="dcterms:W3CDTF">2021-09-24T21:36:00Z</dcterms:modified>
</cp:coreProperties>
</file>